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 xml:space="preserve">6.1.2. В случае </w:t>
      </w:r>
      <w:r w:rsidRPr="002B6722">
        <w:rPr>
          <w:rFonts w:ascii="Times New Roman" w:hAnsi="Times New Roman" w:cs="Times New Roman"/>
          <w:b/>
        </w:rPr>
        <w:t>получения</w:t>
      </w:r>
      <w:r w:rsidRPr="005F6895">
        <w:rPr>
          <w:rFonts w:ascii="Times New Roman" w:hAnsi="Times New Roman" w:cs="Times New Roman"/>
        </w:rPr>
        <w:t xml:space="preserve"> разрешения (ордера) на производство земляных работ, связанных, в том числе с вскрытием дорожных покрытий, газонов и тротуаров, </w:t>
      </w:r>
      <w:r w:rsidRPr="002B6722">
        <w:rPr>
          <w:rFonts w:ascii="Times New Roman" w:hAnsi="Times New Roman" w:cs="Times New Roman"/>
          <w:b/>
        </w:rPr>
        <w:t>заявитель прикладывает к заявлению следующие документы:</w:t>
      </w:r>
    </w:p>
    <w:p w:rsidR="002B6722"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схему движения транспорта и пешеходов</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условия производства работ;</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календарный график производства работ;</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соглашение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 плановые работы по реконструкции, ремонту коммуникаций;</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документ, подтверждающий полномочия на обращение с заявлением о предоставлении муниципальной услуги от имени заявителя, если с заявлением обращается представитель заявителя.</w:t>
      </w:r>
    </w:p>
    <w:p w:rsidR="002B6722" w:rsidRPr="002B6722"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 xml:space="preserve">При производстве работ на улицах </w:t>
      </w:r>
      <w:r>
        <w:rPr>
          <w:rFonts w:ascii="Times New Roman" w:hAnsi="Times New Roman" w:cs="Times New Roman"/>
        </w:rPr>
        <w:t>муниципального образования</w:t>
      </w:r>
      <w:r w:rsidRPr="005F6895">
        <w:rPr>
          <w:rFonts w:ascii="Times New Roman" w:hAnsi="Times New Roman" w:cs="Times New Roman"/>
        </w:rPr>
        <w:t xml:space="preserve"> в случаях, связанных с ограничением или закрытием движения транспорта на них, разрешение (ордер) на проведение земляных ра</w:t>
      </w:r>
      <w:r>
        <w:rPr>
          <w:rFonts w:ascii="Times New Roman" w:hAnsi="Times New Roman" w:cs="Times New Roman"/>
        </w:rPr>
        <w:t>бот выдается администрациями</w:t>
      </w:r>
      <w:r w:rsidRPr="00AA5681">
        <w:rPr>
          <w:rFonts w:ascii="Times New Roman" w:hAnsi="Times New Roman" w:cs="Times New Roman"/>
        </w:rPr>
        <w:t xml:space="preserve"> </w:t>
      </w:r>
      <w:r>
        <w:rPr>
          <w:rFonts w:ascii="Times New Roman" w:hAnsi="Times New Roman" w:cs="Times New Roman"/>
        </w:rPr>
        <w:t xml:space="preserve">муниципальных образований </w:t>
      </w:r>
      <w:r w:rsidRPr="005F6895">
        <w:rPr>
          <w:rFonts w:ascii="Times New Roman" w:hAnsi="Times New Roman" w:cs="Times New Roman"/>
        </w:rPr>
        <w:t xml:space="preserve">после принятия </w:t>
      </w:r>
      <w:r w:rsidRPr="002B6722">
        <w:rPr>
          <w:rFonts w:ascii="Times New Roman" w:hAnsi="Times New Roman" w:cs="Times New Roman"/>
        </w:rPr>
        <w:t>распоряжения администрации муниципального образования о перекрытии движения транспорта.</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До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Особые условия подлежат соблюдению лицом, получившим разрешение (ордер) на проведение земляных работ.</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В случае получения разрешения (ордера) на проведение земляных работ при возникновении аварийной ситуации:</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документ, подтверждающий полномочия на обращение с заявлением о предоставлении муниципальной услуги от имени заявителя, если с заявлением обращается представитель заявителя;</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 xml:space="preserve">схема производства работ, нанесенная на </w:t>
      </w:r>
      <w:proofErr w:type="spellStart"/>
      <w:r w:rsidRPr="005F6895">
        <w:rPr>
          <w:rFonts w:ascii="Times New Roman" w:hAnsi="Times New Roman" w:cs="Times New Roman"/>
        </w:rPr>
        <w:t>топооснову</w:t>
      </w:r>
      <w:proofErr w:type="spellEnd"/>
      <w:r w:rsidRPr="005F6895">
        <w:rPr>
          <w:rFonts w:ascii="Times New Roman" w:hAnsi="Times New Roman" w:cs="Times New Roman"/>
        </w:rPr>
        <w:t xml:space="preserve"> (масштаб 1:500) с указанием места повреждения и границы проведения земляных работ.</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работ возлагается на лицо, получившее разрешение (ордер) на проведение земляных работ.</w:t>
      </w:r>
    </w:p>
    <w:p w:rsidR="002B6722" w:rsidRPr="002B6722" w:rsidRDefault="002B6722" w:rsidP="002B6722">
      <w:pPr>
        <w:pStyle w:val="ConsPlusNormal"/>
        <w:ind w:firstLine="540"/>
        <w:jc w:val="both"/>
        <w:rPr>
          <w:rFonts w:ascii="Times New Roman" w:hAnsi="Times New Roman" w:cs="Times New Roman"/>
          <w:b/>
        </w:rPr>
      </w:pPr>
      <w:r w:rsidRPr="005F6895">
        <w:rPr>
          <w:rFonts w:ascii="Times New Roman" w:hAnsi="Times New Roman" w:cs="Times New Roman"/>
        </w:rPr>
        <w:t xml:space="preserve">6.1.3. В случае </w:t>
      </w:r>
      <w:r w:rsidRPr="002B6722">
        <w:rPr>
          <w:rFonts w:ascii="Times New Roman" w:hAnsi="Times New Roman" w:cs="Times New Roman"/>
          <w:b/>
        </w:rPr>
        <w:t>продления</w:t>
      </w:r>
      <w:r w:rsidRPr="005F6895">
        <w:rPr>
          <w:rFonts w:ascii="Times New Roman" w:hAnsi="Times New Roman" w:cs="Times New Roman"/>
        </w:rPr>
        <w:t xml:space="preserve"> разрешения (ордера) на производство земляных работ </w:t>
      </w:r>
      <w:r w:rsidRPr="002B6722">
        <w:rPr>
          <w:rFonts w:ascii="Times New Roman" w:hAnsi="Times New Roman" w:cs="Times New Roman"/>
          <w:b/>
        </w:rPr>
        <w:t>заявитель прикладывает к заявлению следующие документы:</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оригинал разрешения (ордера);</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документ, подтверждающий полномочия на обращение с заявлением о предоставлении муниципальной услуги от имени заявителя, если с заявлением обращается представитель заявителя;</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новый график производства работ, согласованный исполнителем работ и утвержденный заявителем;</w:t>
      </w:r>
    </w:p>
    <w:p w:rsidR="002B6722" w:rsidRPr="002B6722" w:rsidRDefault="002B6722" w:rsidP="002B6722">
      <w:pPr>
        <w:pStyle w:val="ConsPlusNormal"/>
        <w:ind w:firstLine="540"/>
        <w:jc w:val="both"/>
        <w:rPr>
          <w:rFonts w:ascii="Times New Roman" w:hAnsi="Times New Roman" w:cs="Times New Roman"/>
          <w:b/>
        </w:rPr>
      </w:pPr>
      <w:r w:rsidRPr="005F6895">
        <w:rPr>
          <w:rFonts w:ascii="Times New Roman" w:hAnsi="Times New Roman" w:cs="Times New Roman"/>
        </w:rPr>
        <w:t>6.1.4. В случае з</w:t>
      </w:r>
      <w:r w:rsidRPr="002B6722">
        <w:rPr>
          <w:rFonts w:ascii="Times New Roman" w:hAnsi="Times New Roman" w:cs="Times New Roman"/>
          <w:b/>
        </w:rPr>
        <w:t xml:space="preserve">акрытия </w:t>
      </w:r>
      <w:r w:rsidRPr="005F6895">
        <w:rPr>
          <w:rFonts w:ascii="Times New Roman" w:hAnsi="Times New Roman" w:cs="Times New Roman"/>
        </w:rPr>
        <w:t xml:space="preserve">разрешения (ордера) на производство земляных работ </w:t>
      </w:r>
      <w:r w:rsidRPr="002B6722">
        <w:rPr>
          <w:rFonts w:ascii="Times New Roman" w:hAnsi="Times New Roman" w:cs="Times New Roman"/>
          <w:b/>
        </w:rPr>
        <w:t>заявитель прикладывает к заявлению следующие документы:</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документ, подтверждающий полномочия на обращение с заявлением о предоставлении муниципальной услуги от имени заявителя, если с заявлением обращается представитель заявителя;</w:t>
      </w:r>
    </w:p>
    <w:p w:rsidR="002B6722" w:rsidRPr="005F6895" w:rsidRDefault="002B6722" w:rsidP="002B6722">
      <w:pPr>
        <w:pStyle w:val="ConsPlusNormal"/>
        <w:ind w:firstLine="540"/>
        <w:jc w:val="both"/>
        <w:rPr>
          <w:rFonts w:ascii="Times New Roman" w:hAnsi="Times New Roman" w:cs="Times New Roman"/>
        </w:rPr>
      </w:pPr>
      <w:r w:rsidRPr="005F6895">
        <w:rPr>
          <w:rFonts w:ascii="Times New Roman" w:hAnsi="Times New Roman" w:cs="Times New Roman"/>
        </w:rPr>
        <w:t>оригинал разрешения (ордера), согласованный с собственником объектов благоустройства или уполномоченным им лицом, на территории которого проводились плановые работы по реконструкции, ремонту коммуникаций, связанных с необходимостью восстановления дорог, тротуаров и газонов.</w:t>
      </w:r>
    </w:p>
    <w:p w:rsidR="002B6722" w:rsidRDefault="002B6722"/>
    <w:sectPr w:rsidR="002B6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722"/>
    <w:rsid w:val="001C428F"/>
    <w:rsid w:val="002B6722"/>
    <w:rsid w:val="007209E4"/>
    <w:rsid w:val="008062EA"/>
    <w:rsid w:val="00A528F7"/>
    <w:rsid w:val="00B8062A"/>
    <w:rsid w:val="00B84D27"/>
    <w:rsid w:val="00EA3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72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501</Words>
  <Characters>2862</Characters>
  <Application>Microsoft Office Word</Application>
  <DocSecurity>0</DocSecurity>
  <Lines>23</Lines>
  <Paragraphs>6</Paragraphs>
  <ScaleCrop>false</ScaleCrop>
  <Company>Microsoft</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2017-09-27T10:29:00Z</dcterms:created>
  <dcterms:modified xsi:type="dcterms:W3CDTF">2017-09-27T10:33:00Z</dcterms:modified>
</cp:coreProperties>
</file>